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7C054F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</w:t>
                    </w:r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w</w:t>
                    </w:r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w.pe</w:t>
                    </w:r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s</w:t>
                    </w:r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  <w:bookmarkStart w:id="0" w:name="_GoBack"/>
                  <w:bookmarkEnd w:id="0"/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081AFC" w:rsidRPr="00081AFC">
        <w:rPr>
          <w:sz w:val="32"/>
          <w:szCs w:val="32"/>
          <w:lang w:val="pt-BR"/>
        </w:rPr>
        <w:t>Graaff-Reinet</w:t>
      </w:r>
      <w:r w:rsidR="003A7557" w:rsidRPr="00081AFC">
        <w:rPr>
          <w:sz w:val="32"/>
          <w:szCs w:val="32"/>
          <w:lang w:val="pt-BR"/>
        </w:rPr>
        <w:t xml:space="preserve">, </w:t>
      </w:r>
      <w:r w:rsidR="00081AFC" w:rsidRPr="00081AFC">
        <w:rPr>
          <w:sz w:val="32"/>
          <w:szCs w:val="32"/>
          <w:lang w:val="pt-BR"/>
        </w:rPr>
        <w:t>23 Augustus</w:t>
      </w:r>
      <w:r w:rsidR="007F6182" w:rsidRPr="00081AFC">
        <w:rPr>
          <w:sz w:val="32"/>
          <w:szCs w:val="32"/>
          <w:lang w:val="pt-BR"/>
        </w:rPr>
        <w:t xml:space="preserve"> 2019</w:t>
      </w:r>
    </w:p>
    <w:p w:rsidR="00491F1C" w:rsidRPr="00793EC8" w:rsidRDefault="00491F1C">
      <w:pPr>
        <w:rPr>
          <w:lang w:val="pt-BR"/>
        </w:rPr>
      </w:pPr>
    </w:p>
    <w:p w:rsidR="004A2FD9" w:rsidRPr="00A249A7" w:rsidRDefault="005B5879">
      <w:pPr>
        <w:rPr>
          <w:szCs w:val="22"/>
          <w:lang w:val="nl-BE"/>
        </w:rPr>
      </w:pPr>
      <w:r w:rsidRPr="00A249A7">
        <w:rPr>
          <w:szCs w:val="22"/>
          <w:lang w:val="nl-BE"/>
        </w:rPr>
        <w:t xml:space="preserve">Stuur asseblief die voltooide vorm saam met u bewys van betaling aan die Trust. 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Pr="00A249A7">
        <w:rPr>
          <w:szCs w:val="22"/>
          <w:lang w:val="nl-BE"/>
        </w:rPr>
        <w:t xml:space="preserve">. Indien u die bespreking moet kanselleer, sal dit gaaf wees as u dit so gou moontlik doen sodat ons soveel moontlik gesinne </w:t>
      </w:r>
      <w:r w:rsidR="008A75E7" w:rsidRPr="00A249A7">
        <w:rPr>
          <w:szCs w:val="22"/>
          <w:lang w:val="nl-BE"/>
        </w:rPr>
        <w:t>die geleentheid kan gee om dit by te woon</w:t>
      </w:r>
      <w:r w:rsidRPr="00A249A7">
        <w:rPr>
          <w:szCs w:val="22"/>
          <w:lang w:val="nl-BE"/>
        </w:rPr>
        <w:t>. (</w:t>
      </w:r>
      <w:r w:rsidR="008A75E7" w:rsidRPr="00A249A7">
        <w:rPr>
          <w:szCs w:val="22"/>
          <w:lang w:val="nl-BE"/>
        </w:rPr>
        <w:t xml:space="preserve">Voltooi asseblief </w:t>
      </w:r>
      <w:r w:rsidRPr="00A249A7">
        <w:rPr>
          <w:szCs w:val="22"/>
          <w:lang w:val="nl-BE"/>
        </w:rPr>
        <w:t xml:space="preserve">’n aparte besprekingsvorm vir </w:t>
      </w:r>
      <w:r w:rsidR="008A75E7" w:rsidRPr="00A249A7">
        <w:rPr>
          <w:szCs w:val="22"/>
          <w:lang w:val="nl-BE"/>
        </w:rPr>
        <w:t>die grootouers wat saamkom</w:t>
      </w:r>
      <w:r w:rsidRPr="00A249A7">
        <w:rPr>
          <w:szCs w:val="22"/>
          <w:lang w:val="nl-BE"/>
        </w:rPr>
        <w:t>.</w:t>
      </w:r>
      <w:r w:rsidR="00A249A7" w:rsidRPr="00A249A7">
        <w:rPr>
          <w:szCs w:val="22"/>
          <w:lang w:val="nl-BE"/>
        </w:rPr>
        <w:t xml:space="preserve"> Grootouers is ingesluit by die gesin.</w:t>
      </w:r>
      <w:r w:rsidRPr="00A249A7">
        <w:rPr>
          <w:szCs w:val="22"/>
          <w:lang w:val="nl-BE"/>
        </w:rPr>
        <w:t>)</w:t>
      </w:r>
      <w:r w:rsidR="008A75E7" w:rsidRPr="00A249A7">
        <w:rPr>
          <w:szCs w:val="22"/>
          <w:lang w:val="nl-BE"/>
        </w:rPr>
        <w:t xml:space="preserve"> </w:t>
      </w:r>
    </w:p>
    <w:p w:rsidR="008A75E7" w:rsidRPr="0041504F" w:rsidRDefault="008A75E7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</w:tbl>
    <w:p w:rsidR="00491F1C" w:rsidRPr="0041504F" w:rsidRDefault="00491F1C" w:rsidP="00AF7083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105781"/>
    <w:rsid w:val="00113A30"/>
    <w:rsid w:val="00133891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9D12F9"/>
    <w:rsid w:val="00A249A7"/>
    <w:rsid w:val="00A47949"/>
    <w:rsid w:val="00AC271B"/>
    <w:rsid w:val="00AF7083"/>
    <w:rsid w:val="00B26F41"/>
    <w:rsid w:val="00B86CE8"/>
    <w:rsid w:val="00B90FC4"/>
    <w:rsid w:val="00BB3B54"/>
    <w:rsid w:val="00C24EDF"/>
    <w:rsid w:val="00C84491"/>
    <w:rsid w:val="00E63813"/>
    <w:rsid w:val="00E95187"/>
    <w:rsid w:val="00E96CDB"/>
    <w:rsid w:val="00EA0674"/>
    <w:rsid w:val="00EC7F54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45ECB843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D4B4-5298-4433-83D0-FA53CC4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1090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5</cp:revision>
  <cp:lastPrinted>2015-07-21T10:50:00Z</cp:lastPrinted>
  <dcterms:created xsi:type="dcterms:W3CDTF">2019-07-23T14:13:00Z</dcterms:created>
  <dcterms:modified xsi:type="dcterms:W3CDTF">2019-08-01T19:16:00Z</dcterms:modified>
</cp:coreProperties>
</file>